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B3" w:rsidRDefault="001014B3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59595A"/>
          <w:sz w:val="28"/>
          <w:szCs w:val="28"/>
        </w:rPr>
      </w:pPr>
      <w:r>
        <w:rPr>
          <w:rFonts w:ascii="Calibri" w:hAnsi="Calibri" w:cs="Calibri"/>
          <w:noProof/>
          <w:color w:val="59595A"/>
          <w:sz w:val="28"/>
          <w:szCs w:val="28"/>
          <w:lang w:eastAsia="es-AR"/>
        </w:rPr>
        <w:drawing>
          <wp:inline distT="0" distB="0" distL="0" distR="0">
            <wp:extent cx="1790700" cy="1960811"/>
            <wp:effectExtent l="19050" t="0" r="0" b="0"/>
            <wp:docPr id="1" name="Imagen 1" descr="C:\Users\Ceci\Desktop\Cecilia O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\Desktop\Cecilia OA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09" cy="196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B3" w:rsidRDefault="001014B3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59595A"/>
          <w:sz w:val="28"/>
          <w:szCs w:val="28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59595A"/>
          <w:sz w:val="28"/>
          <w:szCs w:val="28"/>
        </w:rPr>
      </w:pPr>
      <w:r>
        <w:rPr>
          <w:rFonts w:ascii="Calibri" w:hAnsi="Calibri" w:cs="Calibri"/>
          <w:color w:val="59595A"/>
          <w:sz w:val="28"/>
          <w:szCs w:val="28"/>
        </w:rPr>
        <w:t xml:space="preserve">Cecilia </w:t>
      </w:r>
      <w:proofErr w:type="spellStart"/>
      <w:r>
        <w:rPr>
          <w:rFonts w:ascii="Calibri" w:hAnsi="Calibri" w:cs="Calibri"/>
          <w:color w:val="59595A"/>
          <w:sz w:val="28"/>
          <w:szCs w:val="28"/>
        </w:rPr>
        <w:t>Zsögön</w:t>
      </w:r>
      <w:proofErr w:type="spellEnd"/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59595A"/>
          <w:sz w:val="28"/>
          <w:szCs w:val="28"/>
        </w:rPr>
      </w:pPr>
    </w:p>
    <w:p w:rsidR="001014B3" w:rsidRDefault="0093708F" w:rsidP="001014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59595A"/>
          <w:sz w:val="28"/>
          <w:szCs w:val="28"/>
        </w:rPr>
      </w:pPr>
      <w:r>
        <w:rPr>
          <w:rFonts w:ascii="Calibri" w:hAnsi="Calibri" w:cs="Calibri"/>
          <w:color w:val="59595A"/>
          <w:sz w:val="28"/>
          <w:szCs w:val="28"/>
        </w:rPr>
        <w:t>Licenciada en Sociología, espe</w:t>
      </w:r>
      <w:r w:rsidR="001014B3">
        <w:rPr>
          <w:rFonts w:ascii="Calibri" w:hAnsi="Calibri" w:cs="Calibri"/>
          <w:color w:val="59595A"/>
          <w:sz w:val="28"/>
          <w:szCs w:val="28"/>
        </w:rPr>
        <w:t>cialista en gestión social, magí</w:t>
      </w:r>
      <w:r>
        <w:rPr>
          <w:rFonts w:ascii="Calibri" w:hAnsi="Calibri" w:cs="Calibri"/>
          <w:color w:val="59595A"/>
          <w:sz w:val="28"/>
          <w:szCs w:val="28"/>
        </w:rPr>
        <w:t>ster en política y planificación social (</w:t>
      </w:r>
      <w:proofErr w:type="spellStart"/>
      <w:r>
        <w:rPr>
          <w:rFonts w:ascii="Calibri" w:hAnsi="Calibri" w:cs="Calibri"/>
          <w:color w:val="59595A"/>
          <w:sz w:val="28"/>
          <w:szCs w:val="28"/>
        </w:rPr>
        <w:t>UNCuyo</w:t>
      </w:r>
      <w:proofErr w:type="spellEnd"/>
      <w:r>
        <w:rPr>
          <w:rFonts w:ascii="Calibri" w:hAnsi="Calibri" w:cs="Calibri"/>
          <w:color w:val="59595A"/>
          <w:sz w:val="28"/>
          <w:szCs w:val="28"/>
        </w:rPr>
        <w:t>). Doctora en Ciencias Sociales (UBA).</w:t>
      </w:r>
      <w:r w:rsidR="00013AB6">
        <w:rPr>
          <w:rFonts w:ascii="Calibri" w:hAnsi="Calibri" w:cs="Calibri"/>
          <w:color w:val="59595A"/>
          <w:sz w:val="28"/>
          <w:szCs w:val="28"/>
        </w:rPr>
        <w:t xml:space="preserve"> </w:t>
      </w:r>
      <w:r>
        <w:rPr>
          <w:rFonts w:ascii="Calibri" w:hAnsi="Calibri" w:cs="Calibri"/>
          <w:color w:val="59595A"/>
          <w:sz w:val="28"/>
          <w:szCs w:val="28"/>
        </w:rPr>
        <w:t xml:space="preserve">Becaria de posdoctorado </w:t>
      </w:r>
      <w:r w:rsidR="001014B3">
        <w:rPr>
          <w:rFonts w:ascii="Calibri" w:hAnsi="Calibri" w:cs="Calibri"/>
          <w:color w:val="59595A"/>
          <w:sz w:val="28"/>
          <w:szCs w:val="28"/>
        </w:rPr>
        <w:t>en</w:t>
      </w:r>
      <w:r>
        <w:rPr>
          <w:rFonts w:ascii="Calibri" w:hAnsi="Calibri" w:cs="Calibri"/>
          <w:color w:val="59595A"/>
          <w:sz w:val="28"/>
          <w:szCs w:val="28"/>
        </w:rPr>
        <w:t xml:space="preserve"> </w:t>
      </w:r>
      <w:r w:rsidR="001014B3">
        <w:rPr>
          <w:rFonts w:ascii="Calibri" w:hAnsi="Calibri" w:cs="Calibri"/>
          <w:color w:val="59595A"/>
          <w:sz w:val="28"/>
          <w:szCs w:val="28"/>
        </w:rPr>
        <w:t xml:space="preserve">CONICET. Investigadora Auxiliar e integrante del Observatorio de Adolescentes y Jóvenes (OAJ) del Instituto Gino </w:t>
      </w:r>
      <w:proofErr w:type="spellStart"/>
      <w:r w:rsidR="001014B3">
        <w:rPr>
          <w:rFonts w:ascii="Calibri" w:hAnsi="Calibri" w:cs="Calibri"/>
          <w:color w:val="59595A"/>
          <w:sz w:val="28"/>
          <w:szCs w:val="28"/>
        </w:rPr>
        <w:t>Germani</w:t>
      </w:r>
      <w:proofErr w:type="spellEnd"/>
      <w:r w:rsidR="001014B3">
        <w:rPr>
          <w:rFonts w:ascii="Calibri" w:hAnsi="Calibri" w:cs="Calibri"/>
          <w:color w:val="59595A"/>
          <w:sz w:val="28"/>
          <w:szCs w:val="28"/>
        </w:rPr>
        <w:t>.</w:t>
      </w:r>
    </w:p>
    <w:p w:rsidR="009E34E6" w:rsidRDefault="009E34E6" w:rsidP="001014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59595A"/>
          <w:sz w:val="28"/>
          <w:szCs w:val="28"/>
        </w:rPr>
      </w:pPr>
    </w:p>
    <w:p w:rsidR="00013AB6" w:rsidRPr="00013AB6" w:rsidRDefault="0093708F" w:rsidP="00013AB6">
      <w:pPr>
        <w:jc w:val="both"/>
        <w:rPr>
          <w:rFonts w:ascii="Calibri" w:hAnsi="Calibri" w:cs="Calibri"/>
          <w:color w:val="59595A"/>
          <w:sz w:val="28"/>
          <w:szCs w:val="28"/>
        </w:rPr>
      </w:pPr>
      <w:r>
        <w:rPr>
          <w:rFonts w:ascii="Calibri" w:hAnsi="Calibri" w:cs="Calibri"/>
          <w:color w:val="59595A"/>
          <w:sz w:val="28"/>
          <w:szCs w:val="28"/>
        </w:rPr>
        <w:t xml:space="preserve">Áreas de interés: </w:t>
      </w:r>
      <w:r w:rsidR="00013AB6">
        <w:rPr>
          <w:rFonts w:ascii="Calibri" w:hAnsi="Calibri" w:cs="Calibri"/>
          <w:color w:val="59595A"/>
          <w:sz w:val="28"/>
          <w:szCs w:val="28"/>
        </w:rPr>
        <w:t xml:space="preserve">trabajo y explotación infantil, trabajo forzoso, derechos humanos, derechos del niño, política social, regiones de frontera. </w:t>
      </w:r>
    </w:p>
    <w:p w:rsidR="0093708F" w:rsidRDefault="0093708F" w:rsidP="0093708F"/>
    <w:sectPr w:rsidR="0093708F" w:rsidSect="006C7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3708F"/>
    <w:rsid w:val="00013AB6"/>
    <w:rsid w:val="001014B3"/>
    <w:rsid w:val="00664946"/>
    <w:rsid w:val="006C747C"/>
    <w:rsid w:val="0093708F"/>
    <w:rsid w:val="009E34E6"/>
    <w:rsid w:val="00EA7F95"/>
    <w:rsid w:val="00F6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2</cp:revision>
  <dcterms:created xsi:type="dcterms:W3CDTF">2019-05-18T21:11:00Z</dcterms:created>
  <dcterms:modified xsi:type="dcterms:W3CDTF">2019-05-18T21:11:00Z</dcterms:modified>
</cp:coreProperties>
</file>